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D6" w:rsidRPr="002270D6" w:rsidRDefault="002270D6" w:rsidP="002270D6">
      <w:pPr>
        <w:spacing w:after="0" w:line="240" w:lineRule="auto"/>
        <w:jc w:val="center"/>
        <w:rPr>
          <w:rFonts w:ascii="Calibri" w:hAnsi="Calibri" w:cs="Calibri"/>
          <w:b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 xml:space="preserve">GRADE </w:t>
      </w:r>
      <w:proofErr w:type="gramStart"/>
      <w:r w:rsidR="002B7CD1">
        <w:rPr>
          <w:rFonts w:ascii="Calibri" w:hAnsi="Calibri" w:cs="Calibri"/>
          <w:b/>
          <w:color w:val="000000"/>
          <w:sz w:val="24"/>
          <w:szCs w:val="24"/>
          <w:lang w:eastAsia="en-CA"/>
        </w:rPr>
        <w:t>7</w:t>
      </w:r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 xml:space="preserve"> MATHEMATICS</w:t>
      </w:r>
      <w:proofErr w:type="gramEnd"/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 xml:space="preserve"> </w:t>
      </w:r>
    </w:p>
    <w:p w:rsidR="002270D6" w:rsidRPr="002270D6" w:rsidRDefault="002270D6" w:rsidP="002270D6">
      <w:pPr>
        <w:spacing w:after="0" w:line="240" w:lineRule="auto"/>
        <w:jc w:val="center"/>
        <w:rPr>
          <w:rFonts w:ascii="Times New Roman" w:hAnsi="Times New Roman" w:cstheme="minorHAnsi"/>
          <w:b/>
          <w:color w:val="000000"/>
          <w:sz w:val="24"/>
          <w:szCs w:val="24"/>
          <w:lang w:eastAsia="en-CA"/>
        </w:rPr>
      </w:pPr>
    </w:p>
    <w:p w:rsid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MATERIALS</w:t>
      </w:r>
      <w:r w:rsidRPr="002270D6">
        <w:rPr>
          <w:rFonts w:ascii="Calibri" w:hAnsi="Calibri" w:cstheme="minorHAnsi"/>
          <w:b/>
          <w:color w:val="000000"/>
          <w:sz w:val="24"/>
          <w:szCs w:val="24"/>
          <w:lang w:eastAsia="en-CA"/>
        </w:rPr>
        <w:t xml:space="preserve">:  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 xml:space="preserve">pencils, eraser, ruler, calculator, math set, 3-ring binder with </w:t>
      </w:r>
      <w:proofErr w:type="spellStart"/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looseleaf</w:t>
      </w:r>
      <w:proofErr w:type="spellEnd"/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 xml:space="preserve">, </w:t>
      </w:r>
      <w:r>
        <w:rPr>
          <w:rFonts w:ascii="Calibri" w:hAnsi="Calibri" w:cstheme="minorHAnsi"/>
          <w:color w:val="000000"/>
          <w:sz w:val="24"/>
          <w:szCs w:val="24"/>
          <w:lang w:eastAsia="en-CA"/>
        </w:rPr>
        <w:t>graph paper, tracing paper, scissors</w:t>
      </w:r>
    </w:p>
    <w:p w:rsid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GENERAL GOAL OF THE COURSE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  to develop mathematically literate students who can extend and apply their learning and who are effective participants in an increasingly technological society.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COURSE OBJECTIVES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enable students to become active “doers” of mathematics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enhance students’ learning of problem-solving, communication, reasoning, and connections in mathematics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prepare students for the provincial math assessment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COURSE TIMELINE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  <w:t>*subject to change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September to December:</w:t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="002B7CD1">
        <w:rPr>
          <w:rFonts w:ascii="Calibri" w:hAnsi="Calibri" w:cs="Calibri"/>
          <w:color w:val="000000"/>
          <w:sz w:val="24"/>
          <w:szCs w:val="24"/>
          <w:lang w:eastAsia="en-CA"/>
        </w:rPr>
        <w:t>Divisibility Rules</w:t>
      </w:r>
    </w:p>
    <w:p w:rsidR="002B7CD1" w:rsidRDefault="002B7CD1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Add &amp; Subtract Fractions</w:t>
      </w:r>
    </w:p>
    <w:p w:rsidR="002B7CD1" w:rsidRDefault="002B7CD1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Compare and order fractions, decimals and whole numbers</w:t>
      </w:r>
    </w:p>
    <w:p w:rsidR="002B7CD1" w:rsidRDefault="002B7CD1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Add, Subtract, Multiply &amp; Divide Decimals</w:t>
      </w:r>
    </w:p>
    <w:p w:rsidR="002B7CD1" w:rsidRDefault="002B7CD1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Percents</w:t>
      </w:r>
    </w:p>
    <w:p w:rsidR="002B7CD1" w:rsidRDefault="002B7CD1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Patterns &amp; Linear Equations</w:t>
      </w:r>
    </w:p>
    <w:p w:rsidR="002B7CD1" w:rsidRPr="002270D6" w:rsidRDefault="002B7CD1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Transformations</w:t>
      </w:r>
    </w:p>
    <w:p w:rsidR="002270D6" w:rsidRPr="002270D6" w:rsidRDefault="002B7CD1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  <w:r>
        <w:rPr>
          <w:rFonts w:ascii="Times New Roman" w:hAnsi="Times New Roman" w:cstheme="minorHAnsi"/>
          <w:color w:val="000000"/>
          <w:sz w:val="24"/>
          <w:szCs w:val="24"/>
          <w:lang w:eastAsia="en-CA"/>
        </w:rPr>
        <w:tab/>
      </w:r>
      <w:r>
        <w:rPr>
          <w:rFonts w:ascii="Times New Roman" w:hAnsi="Times New Roman" w:cstheme="minorHAnsi"/>
          <w:color w:val="000000"/>
          <w:sz w:val="24"/>
          <w:szCs w:val="24"/>
          <w:lang w:eastAsia="en-CA"/>
        </w:rPr>
        <w:tab/>
      </w:r>
    </w:p>
    <w:p w:rsidR="002270D6" w:rsidRDefault="002270D6" w:rsidP="002B7CD1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January to June:</w:t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="002B7CD1">
        <w:rPr>
          <w:rFonts w:ascii="Calibri" w:hAnsi="Calibri" w:cs="Calibri"/>
          <w:color w:val="000000"/>
          <w:sz w:val="24"/>
          <w:szCs w:val="24"/>
          <w:lang w:eastAsia="en-CA"/>
        </w:rPr>
        <w:t>Add &amp; Subtract Integers</w:t>
      </w:r>
    </w:p>
    <w:p w:rsidR="002B7CD1" w:rsidRDefault="002B7CD1" w:rsidP="002B7CD1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Expressions &amp; Equations</w:t>
      </w:r>
    </w:p>
    <w:p w:rsidR="002B7CD1" w:rsidRDefault="002B7CD1" w:rsidP="002B7CD1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Circles</w:t>
      </w:r>
    </w:p>
    <w:p w:rsidR="002B7CD1" w:rsidRDefault="002B7CD1" w:rsidP="002B7CD1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Area</w:t>
      </w:r>
    </w:p>
    <w:p w:rsidR="002B7CD1" w:rsidRPr="002270D6" w:rsidRDefault="002B7CD1" w:rsidP="002B7CD1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>
        <w:rPr>
          <w:rFonts w:ascii="Calibri" w:hAnsi="Calibri" w:cs="Calibri"/>
          <w:color w:val="000000"/>
          <w:sz w:val="24"/>
          <w:szCs w:val="24"/>
          <w:lang w:eastAsia="en-CA"/>
        </w:rPr>
        <w:tab/>
        <w:t>Central Tendency</w:t>
      </w:r>
    </w:p>
    <w:p w:rsid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="002B7CD1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="002B7CD1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="002B7CD1">
        <w:rPr>
          <w:rFonts w:ascii="Calibri" w:hAnsi="Calibri" w:cs="Calibri"/>
          <w:color w:val="000000"/>
          <w:sz w:val="24"/>
          <w:szCs w:val="24"/>
          <w:lang w:eastAsia="en-CA"/>
        </w:rPr>
        <w:tab/>
        <w:t>Probability</w:t>
      </w:r>
    </w:p>
    <w:p w:rsidR="002B7CD1" w:rsidRPr="002270D6" w:rsidRDefault="002B7CD1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EVALUATION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  <w:t>40% Number Sense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30% Shape and Space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15% Patterns and Relations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15% Statistics and Probability</w:t>
      </w:r>
    </w:p>
    <w:p w:rsidR="004D501E" w:rsidRDefault="004D501E"/>
    <w:p w:rsidR="002270D6" w:rsidRDefault="002270D6"/>
    <w:p w:rsidR="002270D6" w:rsidRDefault="002270D6" w:rsidP="002270D6">
      <w:pPr>
        <w:spacing w:after="0"/>
      </w:pPr>
      <w:r>
        <w:t>Krista Graham</w:t>
      </w:r>
    </w:p>
    <w:p w:rsidR="002270D6" w:rsidRDefault="002B7CD1">
      <w:r>
        <w:t>7</w:t>
      </w:r>
      <w:r w:rsidRPr="002B7CD1">
        <w:rPr>
          <w:vertAlign w:val="superscript"/>
        </w:rPr>
        <w:t>th</w:t>
      </w:r>
      <w:r>
        <w:t xml:space="preserve"> </w:t>
      </w:r>
      <w:r w:rsidR="002270D6">
        <w:t xml:space="preserve">Grade Math </w:t>
      </w:r>
    </w:p>
    <w:sectPr w:rsidR="002270D6" w:rsidSect="004D5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0D6"/>
    <w:rsid w:val="002270D6"/>
    <w:rsid w:val="002B7CD1"/>
    <w:rsid w:val="004D501E"/>
    <w:rsid w:val="0090431B"/>
    <w:rsid w:val="00986E1F"/>
    <w:rsid w:val="00A6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3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977</Characters>
  <Application>Microsoft Office Word</Application>
  <DocSecurity>0</DocSecurity>
  <Lines>8</Lines>
  <Paragraphs>2</Paragraphs>
  <ScaleCrop>false</ScaleCrop>
  <Company>Province of N.B.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4</cp:revision>
  <cp:lastPrinted>2011-09-12T19:51:00Z</cp:lastPrinted>
  <dcterms:created xsi:type="dcterms:W3CDTF">2011-09-02T16:36:00Z</dcterms:created>
  <dcterms:modified xsi:type="dcterms:W3CDTF">2011-09-12T19:51:00Z</dcterms:modified>
</cp:coreProperties>
</file>